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sz w:val="30"/>
          <w:szCs w:val="30"/>
          <w:lang w:bidi="ar"/>
        </w:rPr>
      </w:pPr>
      <w:r>
        <w:rPr>
          <w:rFonts w:hint="eastAsia" w:ascii="仿宋_GB2312" w:eastAsia="仿宋_GB2312"/>
          <w:sz w:val="30"/>
          <w:szCs w:val="30"/>
          <w:lang w:bidi="ar"/>
        </w:rPr>
        <w:t>附件：</w:t>
      </w:r>
    </w:p>
    <w:p>
      <w:pPr>
        <w:spacing w:line="520" w:lineRule="exact"/>
        <w:jc w:val="center"/>
        <w:rPr>
          <w:rFonts w:ascii="方正小标宋简体" w:hAnsi="方正小标宋简体" w:eastAsia="方正小标宋简体"/>
          <w:sz w:val="36"/>
          <w:szCs w:val="36"/>
          <w:lang w:bidi="ar"/>
        </w:rPr>
      </w:pPr>
      <w:r>
        <w:rPr>
          <w:rFonts w:hint="eastAsia" w:ascii="方正小标宋简体" w:hAnsi="方正小标宋简体" w:eastAsia="方正小标宋简体"/>
          <w:sz w:val="36"/>
          <w:szCs w:val="36"/>
          <w:lang w:bidi="ar"/>
        </w:rPr>
        <w:t>1</w:t>
      </w:r>
      <w:r>
        <w:rPr>
          <w:rFonts w:ascii="方正小标宋简体" w:hAnsi="方正小标宋简体" w:eastAsia="方正小标宋简体"/>
          <w:sz w:val="36"/>
          <w:szCs w:val="36"/>
          <w:lang w:bidi="ar"/>
        </w:rPr>
        <w:t>+</w:t>
      </w:r>
      <w:r>
        <w:rPr>
          <w:rFonts w:hint="eastAsia" w:ascii="方正小标宋简体" w:hAnsi="方正小标宋简体" w:eastAsia="方正小标宋简体"/>
          <w:sz w:val="36"/>
          <w:szCs w:val="36"/>
          <w:lang w:bidi="ar"/>
        </w:rPr>
        <w:t>X职业技能等级证书《工业机器人应用编程》书证融通实施方案（试行）</w:t>
      </w:r>
    </w:p>
    <w:p>
      <w:pPr>
        <w:pStyle w:val="3"/>
        <w:spacing w:before="0" w:after="0" w:line="520" w:lineRule="exact"/>
        <w:rPr>
          <w:rFonts w:ascii="宋体" w:hAnsi="宋体" w:eastAsia="宋体"/>
          <w:sz w:val="32"/>
          <w:szCs w:val="32"/>
        </w:rPr>
      </w:pPr>
      <w:bookmarkStart w:id="0" w:name="_Toc135381646"/>
      <w:r>
        <w:rPr>
          <w:rFonts w:hint="eastAsia" w:ascii="宋体" w:hAnsi="宋体" w:eastAsia="宋体"/>
          <w:sz w:val="32"/>
          <w:szCs w:val="32"/>
        </w:rPr>
        <w:t>一、总体要求</w:t>
      </w:r>
      <w:bookmarkEnd w:id="0"/>
    </w:p>
    <w:p>
      <w:pPr>
        <w:pStyle w:val="4"/>
        <w:spacing w:before="0" w:after="0" w:line="520" w:lineRule="exact"/>
        <w:rPr>
          <w:rFonts w:ascii="宋体" w:hAnsi="宋体" w:eastAsia="宋体"/>
        </w:rPr>
      </w:pPr>
      <w:bookmarkStart w:id="1" w:name="_Toc135381647"/>
      <w:r>
        <w:rPr>
          <w:rFonts w:hint="eastAsia" w:ascii="宋体" w:hAnsi="宋体" w:eastAsia="宋体"/>
        </w:rPr>
        <w:t>（一）实施对象</w:t>
      </w:r>
      <w:bookmarkEnd w:id="1"/>
    </w:p>
    <w:p>
      <w:pPr>
        <w:spacing w:line="520" w:lineRule="exact"/>
        <w:ind w:firstLine="600" w:firstLineChars="200"/>
        <w:rPr>
          <w:rFonts w:ascii="宋体" w:hAnsi="宋体"/>
          <w:sz w:val="30"/>
          <w:szCs w:val="30"/>
        </w:rPr>
      </w:pPr>
      <w:r>
        <w:rPr>
          <w:rFonts w:hint="eastAsia" w:ascii="宋体" w:hAnsi="宋体"/>
          <w:sz w:val="30"/>
          <w:szCs w:val="30"/>
        </w:rPr>
        <w:t>本方案适用于全国各省、市、自治区申报工业机器人应用编程职业技能等级证书试点工作的院校。</w:t>
      </w:r>
    </w:p>
    <w:p>
      <w:pPr>
        <w:pStyle w:val="4"/>
        <w:spacing w:before="0" w:after="0" w:line="520" w:lineRule="exact"/>
        <w:rPr>
          <w:rFonts w:ascii="宋体" w:hAnsi="宋体" w:eastAsia="宋体"/>
        </w:rPr>
      </w:pPr>
      <w:bookmarkStart w:id="2" w:name="_Toc135381648"/>
      <w:r>
        <w:rPr>
          <w:rFonts w:hint="eastAsia" w:ascii="宋体" w:hAnsi="宋体" w:eastAsia="宋体"/>
        </w:rPr>
        <w:t>（二）目标任务</w:t>
      </w:r>
      <w:bookmarkEnd w:id="2"/>
    </w:p>
    <w:p>
      <w:pPr>
        <w:spacing w:line="520" w:lineRule="exact"/>
        <w:ind w:firstLine="600" w:firstLineChars="200"/>
        <w:rPr>
          <w:rFonts w:ascii="宋体" w:hAnsi="宋体"/>
          <w:sz w:val="30"/>
          <w:szCs w:val="30"/>
        </w:rPr>
      </w:pPr>
      <w:r>
        <w:rPr>
          <w:rFonts w:hint="eastAsia" w:ascii="宋体" w:hAnsi="宋体"/>
          <w:sz w:val="30"/>
          <w:szCs w:val="30"/>
        </w:rPr>
        <w:t>对工业机器人应用编程</w:t>
      </w:r>
      <w:bookmarkStart w:id="18" w:name="_GoBack"/>
      <w:bookmarkEnd w:id="18"/>
      <w:r>
        <w:rPr>
          <w:rFonts w:hint="eastAsia" w:ascii="宋体" w:hAnsi="宋体"/>
          <w:sz w:val="30"/>
          <w:szCs w:val="30"/>
        </w:rPr>
        <w:t>证书标准做“模块化”分解，形成相关的认证单元，并开发模块化的考核题库以及考试规则，将技能点进行分解与教学融合的模块，院校通过分解的“模块化”分解的单元，针对自己的课程标准进行优化，重构人才培养方案，最终通过“模块化”的认证，完成证书的获取。</w:t>
      </w:r>
    </w:p>
    <w:p>
      <w:pPr>
        <w:pStyle w:val="4"/>
        <w:spacing w:before="0" w:after="0" w:line="520" w:lineRule="exact"/>
        <w:rPr>
          <w:rFonts w:ascii="宋体" w:hAnsi="宋体" w:eastAsia="宋体"/>
        </w:rPr>
      </w:pPr>
      <w:bookmarkStart w:id="3" w:name="_Toc135381649"/>
      <w:r>
        <w:rPr>
          <w:rFonts w:hint="eastAsia" w:ascii="宋体" w:hAnsi="宋体" w:eastAsia="宋体"/>
        </w:rPr>
        <w:t>（三）证书等级</w:t>
      </w:r>
      <w:bookmarkEnd w:id="3"/>
    </w:p>
    <w:p>
      <w:pPr>
        <w:spacing w:line="520" w:lineRule="exact"/>
        <w:ind w:firstLine="600" w:firstLineChars="200"/>
        <w:rPr>
          <w:rFonts w:ascii="宋体" w:hAnsi="宋体"/>
          <w:sz w:val="30"/>
          <w:szCs w:val="30"/>
        </w:rPr>
      </w:pPr>
      <w:r>
        <w:rPr>
          <w:rFonts w:hint="eastAsia" w:ascii="宋体" w:hAnsi="宋体"/>
          <w:sz w:val="30"/>
          <w:szCs w:val="30"/>
        </w:rPr>
        <w:t>工业机器人应用编程职业技能等级分为三个等级：初级，中级，依次递进，高级别涵盖低级别技能要求。</w:t>
      </w:r>
    </w:p>
    <w:p>
      <w:pPr>
        <w:spacing w:line="520" w:lineRule="exact"/>
        <w:ind w:firstLine="600" w:firstLineChars="200"/>
        <w:rPr>
          <w:rFonts w:ascii="宋体" w:hAnsi="宋体"/>
          <w:sz w:val="30"/>
          <w:szCs w:val="30"/>
        </w:rPr>
      </w:pPr>
      <w:r>
        <w:rPr>
          <w:rFonts w:hint="eastAsia" w:ascii="宋体" w:hAnsi="宋体"/>
          <w:sz w:val="30"/>
          <w:szCs w:val="30"/>
        </w:rPr>
        <w:t>【工业机器人应用编程】（初级）:能遵守安全操作规范，对工业机器人进行参数设定，手动操作工业机器人；能按照工艺要求熟练使用基本指令对工业机器人进行示教编程，可以在相关工作岗位从事工业机器人操作编程、工业机器人应用维护、工业机器人安装调试等工作。</w:t>
      </w:r>
    </w:p>
    <w:p>
      <w:pPr>
        <w:spacing w:line="520" w:lineRule="exact"/>
        <w:ind w:firstLine="600" w:firstLineChars="200"/>
        <w:rPr>
          <w:rFonts w:ascii="宋体" w:hAnsi="宋体"/>
          <w:sz w:val="30"/>
          <w:szCs w:val="30"/>
        </w:rPr>
      </w:pPr>
      <w:r>
        <w:rPr>
          <w:rFonts w:hint="eastAsia" w:ascii="宋体" w:hAnsi="宋体"/>
          <w:sz w:val="30"/>
          <w:szCs w:val="30"/>
        </w:rPr>
        <w:t>【工业机器人应用编程】（中级）：能遵守安全规范，对工业机器人单元进行参数设定；能够对工业机器人及常用外围设备进行联结和控制；能够按照实际需求编写工业机器人单元应用程序；能按照实际工作站搭建对应的仿真环境，对典型工业机器人单元进行离线编程，可以在相关工作岗位从事工业机器人系统操作编程、自动化系统设计、工业机器人单元离线编程及仿真、工业机器人单元运维、工业机器人测试等工作。</w:t>
      </w:r>
    </w:p>
    <w:p>
      <w:pPr>
        <w:pStyle w:val="3"/>
        <w:spacing w:before="0" w:after="0" w:line="520" w:lineRule="exact"/>
        <w:rPr>
          <w:rFonts w:ascii="宋体" w:hAnsi="宋体" w:eastAsia="宋体"/>
          <w:sz w:val="32"/>
          <w:szCs w:val="32"/>
        </w:rPr>
      </w:pPr>
      <w:bookmarkStart w:id="4" w:name="_Toc135381650"/>
      <w:r>
        <w:rPr>
          <w:rFonts w:hint="eastAsia" w:ascii="宋体" w:hAnsi="宋体" w:eastAsia="宋体"/>
          <w:sz w:val="32"/>
          <w:szCs w:val="32"/>
        </w:rPr>
        <w:t>二、考核内容</w:t>
      </w:r>
      <w:bookmarkEnd w:id="4"/>
    </w:p>
    <w:p>
      <w:pPr>
        <w:pStyle w:val="4"/>
        <w:spacing w:before="0" w:after="0" w:line="520" w:lineRule="exact"/>
        <w:rPr>
          <w:rFonts w:ascii="宋体" w:hAnsi="宋体" w:eastAsia="宋体"/>
        </w:rPr>
      </w:pPr>
      <w:bookmarkStart w:id="5" w:name="_Toc135381651"/>
      <w:r>
        <w:rPr>
          <w:rFonts w:hint="eastAsia" w:ascii="宋体" w:hAnsi="宋体" w:eastAsia="宋体"/>
        </w:rPr>
        <w:t>（一）理论考核</w:t>
      </w:r>
      <w:bookmarkEnd w:id="5"/>
    </w:p>
    <w:p>
      <w:pPr>
        <w:spacing w:line="520" w:lineRule="exact"/>
        <w:rPr>
          <w:rFonts w:ascii="宋体" w:hAnsi="宋体"/>
          <w:sz w:val="30"/>
          <w:szCs w:val="30"/>
        </w:rPr>
      </w:pPr>
      <w:r>
        <w:rPr>
          <w:rFonts w:hint="eastAsia" w:ascii="宋体" w:hAnsi="宋体"/>
          <w:sz w:val="30"/>
          <w:szCs w:val="30"/>
        </w:rPr>
        <w:t>结合相应证书等级标准要求，进行理论线上考核。</w:t>
      </w:r>
    </w:p>
    <w:p>
      <w:pPr>
        <w:pStyle w:val="4"/>
        <w:spacing w:before="0" w:after="0" w:line="520" w:lineRule="exact"/>
        <w:rPr>
          <w:rFonts w:ascii="宋体" w:hAnsi="宋体" w:eastAsia="宋体"/>
        </w:rPr>
      </w:pPr>
      <w:bookmarkStart w:id="6" w:name="_Toc135381652"/>
      <w:r>
        <w:rPr>
          <w:rFonts w:hint="eastAsia" w:ascii="宋体" w:hAnsi="宋体" w:eastAsia="宋体"/>
        </w:rPr>
        <w:t>（二）安全测评</w:t>
      </w:r>
      <w:bookmarkEnd w:id="6"/>
    </w:p>
    <w:p>
      <w:pPr>
        <w:spacing w:line="520" w:lineRule="exact"/>
        <w:rPr>
          <w:rFonts w:ascii="宋体" w:hAnsi="宋体"/>
          <w:sz w:val="30"/>
          <w:szCs w:val="30"/>
        </w:rPr>
      </w:pPr>
      <w:r>
        <w:rPr>
          <w:rFonts w:hint="eastAsia" w:ascii="宋体" w:hAnsi="宋体"/>
          <w:sz w:val="30"/>
          <w:szCs w:val="30"/>
        </w:rPr>
        <w:t>结合安全测评软件，进行学生安全意识测试。</w:t>
      </w:r>
    </w:p>
    <w:p>
      <w:pPr>
        <w:pStyle w:val="4"/>
        <w:spacing w:before="0" w:after="0" w:line="520" w:lineRule="exact"/>
        <w:rPr>
          <w:rFonts w:ascii="宋体" w:hAnsi="宋体" w:eastAsia="宋体"/>
        </w:rPr>
      </w:pPr>
      <w:bookmarkStart w:id="7" w:name="_Toc135381653"/>
      <w:r>
        <w:rPr>
          <w:rFonts w:hint="eastAsia" w:ascii="宋体" w:hAnsi="宋体" w:eastAsia="宋体"/>
        </w:rPr>
        <w:t>（三）实操考核</w:t>
      </w:r>
      <w:bookmarkEnd w:id="7"/>
    </w:p>
    <w:p>
      <w:pPr>
        <w:pStyle w:val="5"/>
        <w:spacing w:before="0" w:after="0" w:line="520" w:lineRule="exact"/>
        <w:rPr>
          <w:rFonts w:ascii="宋体" w:hAnsi="宋体" w:eastAsia="宋体"/>
        </w:rPr>
      </w:pPr>
      <w:bookmarkStart w:id="8" w:name="_Toc135381654"/>
      <w:r>
        <w:rPr>
          <w:rFonts w:hint="eastAsia" w:ascii="宋体" w:hAnsi="宋体" w:eastAsia="宋体"/>
        </w:rPr>
        <w:t>1</w:t>
      </w:r>
      <w:r>
        <w:rPr>
          <w:rFonts w:ascii="宋体" w:hAnsi="宋体" w:eastAsia="宋体"/>
        </w:rPr>
        <w:t>.</w:t>
      </w:r>
      <w:r>
        <w:rPr>
          <w:rFonts w:hint="eastAsia" w:ascii="宋体" w:hAnsi="宋体" w:eastAsia="宋体"/>
        </w:rPr>
        <w:t>初级证书</w:t>
      </w:r>
      <w:bookmarkEnd w:id="8"/>
    </w:p>
    <w:p>
      <w:pPr>
        <w:spacing w:line="520" w:lineRule="exact"/>
        <w:ind w:firstLine="600" w:firstLineChars="200"/>
        <w:rPr>
          <w:rFonts w:ascii="宋体" w:hAnsi="宋体"/>
          <w:sz w:val="30"/>
          <w:szCs w:val="30"/>
        </w:rPr>
      </w:pPr>
      <w:r>
        <w:rPr>
          <w:rFonts w:hint="eastAsia" w:ascii="宋体" w:hAnsi="宋体"/>
          <w:sz w:val="30"/>
          <w:szCs w:val="30"/>
        </w:rPr>
        <w:t>基本参数设置和示教编程（如：模拟焊接、涂胶、电机搬运、码垛等模块考核）。</w:t>
      </w:r>
    </w:p>
    <w:p>
      <w:pPr>
        <w:pStyle w:val="5"/>
        <w:spacing w:before="0" w:after="0" w:line="520" w:lineRule="exact"/>
        <w:rPr>
          <w:rFonts w:ascii="宋体" w:hAnsi="宋体" w:eastAsia="宋体"/>
        </w:rPr>
      </w:pPr>
      <w:bookmarkStart w:id="9" w:name="_Toc135381655"/>
      <w:r>
        <w:rPr>
          <w:rFonts w:hint="eastAsia" w:ascii="宋体" w:hAnsi="宋体" w:eastAsia="宋体"/>
        </w:rPr>
        <w:t>2</w:t>
      </w:r>
      <w:r>
        <w:rPr>
          <w:rFonts w:ascii="宋体" w:hAnsi="宋体" w:eastAsia="宋体"/>
        </w:rPr>
        <w:t>.</w:t>
      </w:r>
      <w:r>
        <w:rPr>
          <w:rFonts w:hint="eastAsia" w:ascii="宋体" w:hAnsi="宋体" w:eastAsia="宋体"/>
        </w:rPr>
        <w:t>中级证书</w:t>
      </w:r>
      <w:bookmarkEnd w:id="9"/>
    </w:p>
    <w:p>
      <w:pPr>
        <w:spacing w:line="520" w:lineRule="exact"/>
        <w:ind w:firstLine="600" w:firstLineChars="200"/>
        <w:rPr>
          <w:rFonts w:ascii="宋体" w:hAnsi="宋体"/>
          <w:sz w:val="30"/>
          <w:szCs w:val="30"/>
        </w:rPr>
      </w:pPr>
      <w:r>
        <w:rPr>
          <w:rFonts w:hint="eastAsia" w:ascii="宋体" w:hAnsi="宋体"/>
          <w:sz w:val="30"/>
          <w:szCs w:val="30"/>
        </w:rPr>
        <w:t>离线编程（初级综合应用）、P</w:t>
      </w:r>
      <w:r>
        <w:rPr>
          <w:rFonts w:ascii="宋体" w:hAnsi="宋体"/>
          <w:sz w:val="30"/>
          <w:szCs w:val="30"/>
        </w:rPr>
        <w:t>LC</w:t>
      </w:r>
      <w:r>
        <w:rPr>
          <w:rFonts w:hint="eastAsia" w:ascii="宋体" w:hAnsi="宋体"/>
          <w:sz w:val="30"/>
          <w:szCs w:val="30"/>
        </w:rPr>
        <w:t>外围设置、和综合应用（井式供料、皮带运输、颜色识别后</w:t>
      </w:r>
      <w:r>
        <w:rPr>
          <w:rFonts w:ascii="宋体" w:hAnsi="宋体"/>
          <w:sz w:val="30"/>
          <w:szCs w:val="30"/>
        </w:rPr>
        <w:t>变位机</w:t>
      </w:r>
      <w:r>
        <w:rPr>
          <w:rFonts w:hint="eastAsia" w:ascii="宋体" w:hAnsi="宋体"/>
          <w:sz w:val="30"/>
          <w:szCs w:val="30"/>
        </w:rPr>
        <w:t>装配，搬运、R</w:t>
      </w:r>
      <w:r>
        <w:rPr>
          <w:rFonts w:ascii="宋体" w:hAnsi="宋体"/>
          <w:sz w:val="30"/>
          <w:szCs w:val="30"/>
        </w:rPr>
        <w:t>FID</w:t>
      </w:r>
      <w:r>
        <w:rPr>
          <w:rFonts w:hint="eastAsia" w:ascii="宋体" w:hAnsi="宋体"/>
          <w:sz w:val="30"/>
          <w:szCs w:val="30"/>
        </w:rPr>
        <w:t>读取、旅转供料装配，搬运、视觉检测、码垛、搬运、仓储等模块考核）。</w:t>
      </w:r>
    </w:p>
    <w:p>
      <w:pPr>
        <w:pStyle w:val="3"/>
        <w:spacing w:before="0" w:after="0" w:line="520" w:lineRule="exact"/>
        <w:rPr>
          <w:rFonts w:ascii="宋体" w:hAnsi="宋体" w:eastAsia="宋体"/>
          <w:sz w:val="32"/>
          <w:szCs w:val="32"/>
        </w:rPr>
      </w:pPr>
      <w:bookmarkStart w:id="10" w:name="_Toc135381656"/>
      <w:r>
        <w:rPr>
          <w:rFonts w:hint="eastAsia" w:ascii="宋体" w:hAnsi="宋体" w:eastAsia="宋体"/>
          <w:sz w:val="32"/>
          <w:szCs w:val="32"/>
        </w:rPr>
        <w:t>三、课程体系构建</w:t>
      </w:r>
      <w:bookmarkEnd w:id="10"/>
    </w:p>
    <w:p>
      <w:pPr>
        <w:pStyle w:val="4"/>
        <w:spacing w:before="0" w:after="0" w:line="500" w:lineRule="exact"/>
        <w:rPr>
          <w:rFonts w:ascii="宋体" w:hAnsi="宋体" w:eastAsia="宋体"/>
        </w:rPr>
      </w:pPr>
      <w:bookmarkStart w:id="11" w:name="_Toc135381657"/>
      <w:r>
        <w:rPr>
          <w:rFonts w:hint="eastAsia" w:ascii="宋体" w:hAnsi="宋体" w:eastAsia="宋体"/>
        </w:rPr>
        <w:t>（一）初级书证融通建议</w:t>
      </w:r>
      <w:bookmarkEnd w:id="11"/>
    </w:p>
    <w:p>
      <w:pPr>
        <w:pStyle w:val="5"/>
        <w:spacing w:before="0" w:after="0" w:line="500" w:lineRule="exact"/>
        <w:rPr>
          <w:rFonts w:ascii="宋体" w:hAnsi="宋体" w:eastAsia="宋体"/>
        </w:rPr>
      </w:pPr>
      <w:bookmarkStart w:id="12" w:name="_Toc135381658"/>
      <w:r>
        <w:rPr>
          <w:rFonts w:hint="eastAsia" w:ascii="宋体" w:hAnsi="宋体" w:eastAsia="宋体"/>
        </w:rPr>
        <w:t>1</w:t>
      </w:r>
      <w:r>
        <w:rPr>
          <w:rFonts w:ascii="宋体" w:hAnsi="宋体" w:eastAsia="宋体"/>
        </w:rPr>
        <w:t>.</w:t>
      </w:r>
      <w:r>
        <w:rPr>
          <w:rFonts w:hint="eastAsia" w:ascii="宋体" w:hAnsi="宋体" w:eastAsia="宋体"/>
        </w:rPr>
        <w:t>课程设置</w:t>
      </w:r>
      <w:bookmarkEnd w:id="12"/>
    </w:p>
    <w:p>
      <w:pPr>
        <w:spacing w:line="520" w:lineRule="exact"/>
        <w:ind w:firstLine="600" w:firstLineChars="200"/>
        <w:rPr>
          <w:rFonts w:ascii="宋体" w:hAnsi="宋体"/>
          <w:sz w:val="30"/>
          <w:szCs w:val="30"/>
        </w:rPr>
      </w:pPr>
      <w:r>
        <w:rPr>
          <w:rFonts w:hint="eastAsia" w:ascii="宋体" w:hAnsi="宋体"/>
          <w:sz w:val="30"/>
          <w:szCs w:val="30"/>
        </w:rPr>
        <w:t>工业机器人应用编程职业技能等级证书（初级）书证融通可参照建议教育部颁发的《高等职业学校专业教学标准》、《中等职业学校专业教学标准》等融入专业必修课，实习环节等必修课。</w:t>
      </w:r>
    </w:p>
    <w:p>
      <w:pPr>
        <w:spacing w:line="520" w:lineRule="exact"/>
        <w:jc w:val="left"/>
        <w:rPr>
          <w:rFonts w:ascii="宋体" w:hAnsi="宋体"/>
          <w:sz w:val="30"/>
          <w:szCs w:val="30"/>
        </w:rPr>
      </w:pPr>
      <w:r>
        <w:rPr>
          <w:rFonts w:hint="eastAsia" w:ascii="宋体" w:hAnsi="宋体"/>
          <w:sz w:val="30"/>
          <w:szCs w:val="30"/>
        </w:rPr>
        <w:t>（1）专业必修课</w:t>
      </w:r>
    </w:p>
    <w:p>
      <w:pPr>
        <w:spacing w:line="520" w:lineRule="exact"/>
        <w:ind w:firstLine="600" w:firstLineChars="200"/>
        <w:rPr>
          <w:rFonts w:ascii="宋体" w:hAnsi="宋体"/>
          <w:sz w:val="30"/>
          <w:szCs w:val="30"/>
        </w:rPr>
      </w:pPr>
      <w:r>
        <w:rPr>
          <w:rFonts w:hint="eastAsia" w:ascii="宋体" w:hAnsi="宋体"/>
          <w:sz w:val="30"/>
          <w:szCs w:val="30"/>
        </w:rPr>
        <w:t>专业必修课为理实一体化课程，建议学时不少于</w:t>
      </w:r>
      <w:r>
        <w:rPr>
          <w:rFonts w:ascii="宋体" w:hAnsi="宋体"/>
          <w:sz w:val="30"/>
          <w:szCs w:val="30"/>
        </w:rPr>
        <w:t>48</w:t>
      </w:r>
      <w:r>
        <w:rPr>
          <w:rFonts w:hint="eastAsia" w:ascii="宋体" w:hAnsi="宋体"/>
          <w:sz w:val="30"/>
          <w:szCs w:val="30"/>
        </w:rPr>
        <w:t>学时。以工业机器人技术专业（高职）为例，课程名称可为工业机器人现场编程或工业机器人技术基础等。课程教学内容需涵盖工业机器人应用编程职业技能等级证书（初级）的职业技能要求，并完成理论考核，专业必修课课程标准。</w:t>
      </w:r>
    </w:p>
    <w:p>
      <w:pPr>
        <w:spacing w:line="520" w:lineRule="exact"/>
        <w:jc w:val="left"/>
        <w:rPr>
          <w:rFonts w:ascii="宋体" w:hAnsi="宋体"/>
          <w:sz w:val="30"/>
          <w:szCs w:val="30"/>
        </w:rPr>
      </w:pPr>
      <w:r>
        <w:rPr>
          <w:rFonts w:hint="eastAsia" w:ascii="宋体" w:hAnsi="宋体"/>
          <w:sz w:val="30"/>
          <w:szCs w:val="30"/>
        </w:rPr>
        <w:t>（2）实习环节必修课</w:t>
      </w:r>
    </w:p>
    <w:p>
      <w:pPr>
        <w:spacing w:line="520" w:lineRule="exact"/>
        <w:ind w:firstLine="600" w:firstLineChars="200"/>
        <w:rPr>
          <w:rFonts w:ascii="宋体" w:hAnsi="宋体"/>
          <w:sz w:val="30"/>
          <w:szCs w:val="30"/>
        </w:rPr>
      </w:pPr>
      <w:r>
        <w:rPr>
          <w:rFonts w:hint="eastAsia" w:ascii="宋体" w:hAnsi="宋体"/>
          <w:sz w:val="30"/>
          <w:szCs w:val="30"/>
        </w:rPr>
        <w:t>实习环节必修课为实践课程，建议教学周不少于2周（周学时不少于</w:t>
      </w:r>
      <w:r>
        <w:rPr>
          <w:rFonts w:ascii="宋体" w:hAnsi="宋体"/>
          <w:sz w:val="30"/>
          <w:szCs w:val="30"/>
        </w:rPr>
        <w:t>24</w:t>
      </w:r>
      <w:r>
        <w:rPr>
          <w:rFonts w:hint="eastAsia" w:ascii="宋体" w:hAnsi="宋体"/>
          <w:sz w:val="30"/>
          <w:szCs w:val="30"/>
        </w:rPr>
        <w:t>学时）。以工业机器人技术专业（高职）为例，课程名称可为工业机器人应用系统集成或工业机器人技术实训等。课程教学内容需涵盖工业机器人应用编程职业技能等级证书（初级）的职业技能要求，对接证书标准要求选择5个工艺模块进行教学，最后根据5个工艺模块内容，选择2个模块的内容进行实操考核，实习环节必修课课程标准。</w:t>
      </w:r>
    </w:p>
    <w:p>
      <w:pPr>
        <w:spacing w:line="520" w:lineRule="exact"/>
        <w:jc w:val="left"/>
        <w:rPr>
          <w:rFonts w:ascii="宋体" w:hAnsi="宋体"/>
          <w:sz w:val="30"/>
          <w:szCs w:val="30"/>
        </w:rPr>
      </w:pPr>
      <w:r>
        <w:rPr>
          <w:rFonts w:hint="eastAsia" w:ascii="宋体" w:hAnsi="宋体"/>
          <w:sz w:val="30"/>
          <w:szCs w:val="30"/>
        </w:rPr>
        <w:t>（3）其他</w:t>
      </w:r>
    </w:p>
    <w:p>
      <w:pPr>
        <w:spacing w:line="520" w:lineRule="exact"/>
        <w:ind w:firstLine="600" w:firstLineChars="200"/>
        <w:rPr>
          <w:rFonts w:ascii="宋体" w:hAnsi="宋体"/>
          <w:sz w:val="30"/>
          <w:szCs w:val="30"/>
        </w:rPr>
      </w:pPr>
      <w:r>
        <w:rPr>
          <w:rFonts w:hint="eastAsia" w:ascii="宋体" w:hAnsi="宋体"/>
          <w:sz w:val="30"/>
          <w:szCs w:val="30"/>
        </w:rPr>
        <w:t>院校可根据本专业课程开设实际情况制定课程，如仅开设1门专业必修课或实习环节必修课，涵盖工业机器人应用编程职业技能等级证书（初级）的职业技能要求，并完成理论考核与实操考核即可。</w:t>
      </w:r>
    </w:p>
    <w:p>
      <w:pPr>
        <w:pStyle w:val="5"/>
        <w:spacing w:before="0" w:after="0" w:line="520" w:lineRule="exact"/>
        <w:rPr>
          <w:rFonts w:ascii="宋体" w:hAnsi="宋体" w:eastAsia="宋体"/>
        </w:rPr>
      </w:pPr>
      <w:bookmarkStart w:id="13" w:name="_Toc135381659"/>
      <w:r>
        <w:rPr>
          <w:rFonts w:hint="eastAsia" w:ascii="宋体" w:hAnsi="宋体" w:eastAsia="宋体"/>
        </w:rPr>
        <w:t>2</w:t>
      </w:r>
      <w:r>
        <w:rPr>
          <w:rFonts w:ascii="宋体" w:hAnsi="宋体" w:eastAsia="宋体"/>
        </w:rPr>
        <w:t>.</w:t>
      </w:r>
      <w:r>
        <w:rPr>
          <w:rFonts w:hint="eastAsia" w:ascii="宋体" w:hAnsi="宋体" w:eastAsia="宋体"/>
        </w:rPr>
        <w:t>评价方式</w:t>
      </w:r>
      <w:bookmarkEnd w:id="13"/>
    </w:p>
    <w:p>
      <w:pPr>
        <w:spacing w:line="520" w:lineRule="exact"/>
        <w:ind w:firstLine="600" w:firstLineChars="200"/>
        <w:rPr>
          <w:rFonts w:ascii="宋体" w:hAnsi="宋体"/>
          <w:sz w:val="30"/>
          <w:szCs w:val="30"/>
        </w:rPr>
      </w:pPr>
      <w:r>
        <w:rPr>
          <w:rFonts w:hint="eastAsia" w:ascii="宋体" w:hAnsi="宋体"/>
          <w:sz w:val="30"/>
          <w:szCs w:val="30"/>
        </w:rPr>
        <w:t>（1）理论评价：通过专业必修课的理论学习，登录赛育达协同管理平台完成考试，</w:t>
      </w:r>
      <w:r>
        <w:rPr>
          <w:rFonts w:hint="eastAsia" w:ascii="宋体" w:hAnsi="宋体"/>
          <w:b/>
          <w:sz w:val="30"/>
          <w:szCs w:val="30"/>
        </w:rPr>
        <w:t>考试通过（6</w:t>
      </w:r>
      <w:r>
        <w:rPr>
          <w:rFonts w:ascii="宋体" w:hAnsi="宋体"/>
          <w:b/>
          <w:sz w:val="30"/>
          <w:szCs w:val="30"/>
        </w:rPr>
        <w:t>0</w:t>
      </w:r>
      <w:r>
        <w:rPr>
          <w:rFonts w:hint="eastAsia" w:ascii="宋体" w:hAnsi="宋体"/>
          <w:b/>
          <w:sz w:val="30"/>
          <w:szCs w:val="30"/>
        </w:rPr>
        <w:t>分）</w:t>
      </w:r>
      <w:r>
        <w:rPr>
          <w:rFonts w:hint="eastAsia" w:ascii="宋体" w:hAnsi="宋体"/>
          <w:sz w:val="30"/>
          <w:szCs w:val="30"/>
        </w:rPr>
        <w:t>即认定理论合格，考核时长6</w:t>
      </w:r>
      <w:r>
        <w:rPr>
          <w:rFonts w:ascii="宋体" w:hAnsi="宋体"/>
          <w:sz w:val="30"/>
          <w:szCs w:val="30"/>
        </w:rPr>
        <w:t>0</w:t>
      </w:r>
      <w:r>
        <w:rPr>
          <w:rFonts w:hint="eastAsia" w:ascii="宋体" w:hAnsi="宋体"/>
          <w:sz w:val="30"/>
          <w:szCs w:val="30"/>
        </w:rPr>
        <w:t>分钟。</w:t>
      </w:r>
    </w:p>
    <w:p>
      <w:pPr>
        <w:spacing w:line="520" w:lineRule="exact"/>
        <w:ind w:firstLine="600" w:firstLineChars="200"/>
        <w:rPr>
          <w:rFonts w:ascii="宋体" w:hAnsi="宋体"/>
          <w:sz w:val="30"/>
          <w:szCs w:val="30"/>
        </w:rPr>
      </w:pPr>
      <w:r>
        <w:rPr>
          <w:rFonts w:hint="eastAsia" w:ascii="宋体" w:hAnsi="宋体"/>
          <w:sz w:val="30"/>
          <w:szCs w:val="30"/>
        </w:rPr>
        <w:t>（2）安全测评：通过在线安全测评软件进行测试，测试通过（9</w:t>
      </w:r>
      <w:r>
        <w:rPr>
          <w:rFonts w:ascii="宋体" w:hAnsi="宋体"/>
          <w:sz w:val="30"/>
          <w:szCs w:val="30"/>
        </w:rPr>
        <w:t>0</w:t>
      </w:r>
      <w:r>
        <w:rPr>
          <w:rFonts w:hint="eastAsia" w:ascii="宋体" w:hAnsi="宋体"/>
          <w:sz w:val="30"/>
          <w:szCs w:val="30"/>
        </w:rPr>
        <w:t>分）即认定为安全考核合格，考核时长</w:t>
      </w:r>
      <w:r>
        <w:rPr>
          <w:rFonts w:ascii="宋体" w:hAnsi="宋体"/>
          <w:sz w:val="30"/>
          <w:szCs w:val="30"/>
        </w:rPr>
        <w:t>20</w:t>
      </w:r>
      <w:r>
        <w:rPr>
          <w:rFonts w:hint="eastAsia" w:ascii="宋体" w:hAnsi="宋体"/>
          <w:sz w:val="30"/>
          <w:szCs w:val="30"/>
        </w:rPr>
        <w:t>分钟/次，不限次数，显示</w:t>
      </w:r>
      <w:r>
        <w:rPr>
          <w:rFonts w:hint="eastAsia" w:ascii="宋体" w:hAnsi="宋体"/>
          <w:b/>
          <w:sz w:val="30"/>
          <w:szCs w:val="30"/>
        </w:rPr>
        <w:t>通过为止</w:t>
      </w:r>
      <w:r>
        <w:rPr>
          <w:rFonts w:hint="eastAsia" w:ascii="宋体" w:hAnsi="宋体"/>
          <w:sz w:val="30"/>
          <w:szCs w:val="30"/>
        </w:rPr>
        <w:t>。</w:t>
      </w:r>
    </w:p>
    <w:p>
      <w:pPr>
        <w:spacing w:line="520" w:lineRule="exact"/>
        <w:ind w:firstLine="600" w:firstLineChars="200"/>
        <w:rPr>
          <w:rFonts w:ascii="宋体" w:hAnsi="宋体"/>
          <w:color w:val="000000" w:themeColor="text1"/>
          <w:sz w:val="30"/>
          <w:szCs w:val="30"/>
          <w14:textFill>
            <w14:solidFill>
              <w14:schemeClr w14:val="tx1"/>
            </w14:solidFill>
          </w14:textFill>
        </w:rPr>
      </w:pPr>
      <w:r>
        <w:rPr>
          <w:rFonts w:hint="eastAsia" w:ascii="宋体" w:hAnsi="宋体"/>
          <w:sz w:val="30"/>
          <w:szCs w:val="30"/>
        </w:rPr>
        <w:t>（</w:t>
      </w:r>
      <w:r>
        <w:rPr>
          <w:rFonts w:ascii="宋体" w:hAnsi="宋体"/>
          <w:sz w:val="30"/>
          <w:szCs w:val="30"/>
        </w:rPr>
        <w:t>3</w:t>
      </w:r>
      <w:r>
        <w:rPr>
          <w:rFonts w:hint="eastAsia" w:ascii="宋体" w:hAnsi="宋体"/>
          <w:sz w:val="30"/>
          <w:szCs w:val="30"/>
        </w:rPr>
        <w:t>）实操评价：通过实习环节必修课中规定实践内容，任选5个模块（涂胶、码垛、焊接、绘图、贴标、搬运、装配、打磨、锡焊等）进行实操学习，最终完成2个工艺模块的操作即可认定为通过</w:t>
      </w:r>
      <w:r>
        <w:rPr>
          <w:rFonts w:hint="eastAsia" w:ascii="宋体" w:hAnsi="宋体"/>
          <w:color w:val="000000" w:themeColor="text1"/>
          <w:sz w:val="30"/>
          <w:szCs w:val="30"/>
          <w14:textFill>
            <w14:solidFill>
              <w14:schemeClr w14:val="tx1"/>
            </w14:solidFill>
          </w14:textFill>
        </w:rPr>
        <w:t>。</w:t>
      </w:r>
    </w:p>
    <w:p>
      <w:pPr>
        <w:spacing w:line="520" w:lineRule="exact"/>
        <w:ind w:firstLine="600" w:firstLineChars="200"/>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总成绩（1</w:t>
      </w:r>
      <w:r>
        <w:rPr>
          <w:rFonts w:ascii="宋体" w:hAnsi="宋体"/>
          <w:color w:val="000000" w:themeColor="text1"/>
          <w:sz w:val="30"/>
          <w:szCs w:val="30"/>
          <w14:textFill>
            <w14:solidFill>
              <w14:schemeClr w14:val="tx1"/>
            </w14:solidFill>
          </w14:textFill>
        </w:rPr>
        <w:t>00</w:t>
      </w:r>
      <w:r>
        <w:rPr>
          <w:rFonts w:hint="eastAsia" w:ascii="宋体" w:hAnsi="宋体"/>
          <w:color w:val="000000" w:themeColor="text1"/>
          <w:sz w:val="30"/>
          <w:szCs w:val="30"/>
          <w14:textFill>
            <w14:solidFill>
              <w14:schemeClr w14:val="tx1"/>
            </w14:solidFill>
          </w14:textFill>
        </w:rPr>
        <w:t>分）=模块一成绩*</w:t>
      </w:r>
      <w:r>
        <w:rPr>
          <w:rFonts w:ascii="宋体" w:hAnsi="宋体"/>
          <w:color w:val="000000" w:themeColor="text1"/>
          <w:sz w:val="30"/>
          <w:szCs w:val="30"/>
          <w14:textFill>
            <w14:solidFill>
              <w14:schemeClr w14:val="tx1"/>
            </w14:solidFill>
          </w14:textFill>
        </w:rPr>
        <w:t>50%+</w:t>
      </w:r>
      <w:r>
        <w:rPr>
          <w:rFonts w:hint="eastAsia" w:ascii="宋体" w:hAnsi="宋体"/>
          <w:color w:val="000000" w:themeColor="text1"/>
          <w:sz w:val="30"/>
          <w:szCs w:val="30"/>
          <w14:textFill>
            <w14:solidFill>
              <w14:schemeClr w14:val="tx1"/>
            </w14:solidFill>
          </w14:textFill>
        </w:rPr>
        <w:t>模块二成绩*</w:t>
      </w:r>
      <w:r>
        <w:rPr>
          <w:rFonts w:ascii="宋体" w:hAnsi="宋体"/>
          <w:color w:val="000000" w:themeColor="text1"/>
          <w:sz w:val="30"/>
          <w:szCs w:val="30"/>
          <w14:textFill>
            <w14:solidFill>
              <w14:schemeClr w14:val="tx1"/>
            </w14:solidFill>
          </w14:textFill>
        </w:rPr>
        <w:t>50%</w:t>
      </w:r>
      <w:r>
        <w:rPr>
          <w:rFonts w:hint="eastAsia" w:ascii="宋体" w:hAnsi="宋体"/>
          <w:color w:val="000000" w:themeColor="text1"/>
          <w:sz w:val="30"/>
          <w:szCs w:val="30"/>
          <w14:textFill>
            <w14:solidFill>
              <w14:schemeClr w14:val="tx1"/>
            </w14:solidFill>
          </w14:textFill>
        </w:rPr>
        <w:t>。</w:t>
      </w:r>
    </w:p>
    <w:p>
      <w:pPr>
        <w:pStyle w:val="4"/>
        <w:spacing w:before="0" w:after="0" w:line="520" w:lineRule="exact"/>
        <w:rPr>
          <w:rFonts w:ascii="宋体" w:hAnsi="宋体" w:eastAsia="宋体"/>
        </w:rPr>
      </w:pPr>
      <w:bookmarkStart w:id="14" w:name="_Toc135381660"/>
      <w:r>
        <w:rPr>
          <w:rFonts w:hint="eastAsia" w:ascii="宋体" w:hAnsi="宋体" w:eastAsia="宋体"/>
        </w:rPr>
        <w:t>（二）中级书证融通建议</w:t>
      </w:r>
      <w:bookmarkEnd w:id="14"/>
    </w:p>
    <w:p>
      <w:pPr>
        <w:pStyle w:val="5"/>
        <w:spacing w:before="0" w:after="0" w:line="520" w:lineRule="exact"/>
        <w:rPr>
          <w:rFonts w:ascii="宋体" w:hAnsi="宋体" w:eastAsia="宋体"/>
        </w:rPr>
      </w:pPr>
      <w:bookmarkStart w:id="15" w:name="_Toc135381661"/>
      <w:r>
        <w:rPr>
          <w:rFonts w:hint="eastAsia" w:ascii="宋体" w:hAnsi="宋体" w:eastAsia="宋体"/>
        </w:rPr>
        <w:t>1</w:t>
      </w:r>
      <w:r>
        <w:rPr>
          <w:rFonts w:ascii="宋体" w:hAnsi="宋体" w:eastAsia="宋体"/>
        </w:rPr>
        <w:t>.</w:t>
      </w:r>
      <w:r>
        <w:rPr>
          <w:rFonts w:hint="eastAsia" w:ascii="宋体" w:hAnsi="宋体" w:eastAsia="宋体"/>
        </w:rPr>
        <w:t>课程设置</w:t>
      </w:r>
      <w:bookmarkEnd w:id="15"/>
    </w:p>
    <w:p>
      <w:pPr>
        <w:spacing w:line="520" w:lineRule="exact"/>
        <w:ind w:firstLine="600" w:firstLineChars="200"/>
        <w:rPr>
          <w:rFonts w:ascii="宋体" w:hAnsi="宋体"/>
          <w:sz w:val="30"/>
          <w:szCs w:val="30"/>
        </w:rPr>
      </w:pPr>
      <w:r>
        <w:rPr>
          <w:rFonts w:hint="eastAsia" w:ascii="宋体" w:hAnsi="宋体"/>
          <w:sz w:val="30"/>
          <w:szCs w:val="30"/>
        </w:rPr>
        <w:t>工业机器人应用编程职业技能等级证书（中级）书证融通可参照建议教育部颁发的《高等职业学校专业教学标准》在相关专业开设《可编程控制技术》、《工业机器人现场编程》、《机器人视觉技术及应用》及《工业机器人系统离线编程及仿真》等相关课程进行教学。</w:t>
      </w:r>
    </w:p>
    <w:p>
      <w:pPr>
        <w:spacing w:line="520" w:lineRule="exact"/>
        <w:rPr>
          <w:rFonts w:ascii="宋体" w:hAnsi="宋体"/>
          <w:sz w:val="30"/>
          <w:szCs w:val="30"/>
        </w:rPr>
      </w:pPr>
      <w:r>
        <w:rPr>
          <w:rFonts w:hint="eastAsia" w:ascii="宋体" w:hAnsi="宋体"/>
          <w:sz w:val="30"/>
          <w:szCs w:val="30"/>
        </w:rPr>
        <w:t>（1）专业必修课</w:t>
      </w:r>
    </w:p>
    <w:p>
      <w:pPr>
        <w:spacing w:line="520" w:lineRule="exact"/>
        <w:ind w:firstLine="600" w:firstLineChars="200"/>
        <w:rPr>
          <w:rFonts w:ascii="宋体" w:hAnsi="宋体"/>
          <w:sz w:val="30"/>
          <w:szCs w:val="30"/>
        </w:rPr>
      </w:pPr>
      <w:r>
        <w:rPr>
          <w:rFonts w:hint="eastAsia" w:ascii="宋体" w:hAnsi="宋体"/>
          <w:sz w:val="30"/>
          <w:szCs w:val="30"/>
        </w:rPr>
        <w:t>专业课程建议为理实一体化课程，建议学时不少于6</w:t>
      </w:r>
      <w:r>
        <w:rPr>
          <w:rFonts w:ascii="宋体" w:hAnsi="宋体"/>
          <w:sz w:val="30"/>
          <w:szCs w:val="30"/>
        </w:rPr>
        <w:t>4</w:t>
      </w:r>
      <w:r>
        <w:rPr>
          <w:rFonts w:hint="eastAsia" w:ascii="宋体" w:hAnsi="宋体"/>
          <w:sz w:val="30"/>
          <w:szCs w:val="30"/>
        </w:rPr>
        <w:t>学时。课程教学内容需涵盖工业机器人应用编程职业技能等级证书（中级）的职业技能要求。</w:t>
      </w:r>
    </w:p>
    <w:p>
      <w:pPr>
        <w:spacing w:line="520" w:lineRule="exact"/>
        <w:rPr>
          <w:rFonts w:ascii="宋体" w:hAnsi="宋体"/>
          <w:sz w:val="30"/>
          <w:szCs w:val="30"/>
        </w:rPr>
      </w:pPr>
      <w:r>
        <w:rPr>
          <w:rFonts w:hint="eastAsia" w:ascii="宋体" w:hAnsi="宋体"/>
          <w:sz w:val="30"/>
          <w:szCs w:val="30"/>
        </w:rPr>
        <w:t>（2）实习环节必修课</w:t>
      </w:r>
    </w:p>
    <w:p>
      <w:pPr>
        <w:spacing w:line="520" w:lineRule="exact"/>
        <w:ind w:firstLine="600" w:firstLineChars="200"/>
        <w:rPr>
          <w:rFonts w:ascii="宋体" w:hAnsi="宋体"/>
          <w:sz w:val="30"/>
          <w:szCs w:val="30"/>
        </w:rPr>
      </w:pPr>
      <w:r>
        <w:rPr>
          <w:rFonts w:hint="eastAsia" w:ascii="宋体" w:hAnsi="宋体"/>
          <w:sz w:val="30"/>
          <w:szCs w:val="30"/>
        </w:rPr>
        <w:t>实践环节主要强化各个项目学习内容，建议不少于</w:t>
      </w:r>
      <w:r>
        <w:rPr>
          <w:rFonts w:ascii="宋体" w:hAnsi="宋体"/>
          <w:sz w:val="30"/>
          <w:szCs w:val="30"/>
        </w:rPr>
        <w:t>48</w:t>
      </w:r>
      <w:r>
        <w:rPr>
          <w:rFonts w:hint="eastAsia" w:ascii="宋体" w:hAnsi="宋体"/>
          <w:sz w:val="30"/>
          <w:szCs w:val="30"/>
        </w:rPr>
        <w:t>学时（每天8学时），主要完成工业机器人应用编程职业技能等级证书（中级）项目中的单个模块的调试、模块之间的联调、系统联调等内容。</w:t>
      </w:r>
    </w:p>
    <w:p>
      <w:pPr>
        <w:spacing w:line="520" w:lineRule="exact"/>
        <w:jc w:val="left"/>
        <w:rPr>
          <w:rFonts w:ascii="宋体" w:hAnsi="宋体"/>
          <w:sz w:val="30"/>
          <w:szCs w:val="30"/>
        </w:rPr>
      </w:pPr>
      <w:r>
        <w:rPr>
          <w:rFonts w:hint="eastAsia" w:ascii="宋体" w:hAnsi="宋体"/>
          <w:sz w:val="30"/>
          <w:szCs w:val="30"/>
        </w:rPr>
        <w:t>（3）其他</w:t>
      </w:r>
    </w:p>
    <w:p>
      <w:pPr>
        <w:spacing w:line="520" w:lineRule="exact"/>
        <w:ind w:firstLine="600" w:firstLineChars="200"/>
        <w:rPr>
          <w:rFonts w:ascii="宋体" w:hAnsi="宋体"/>
          <w:sz w:val="30"/>
          <w:szCs w:val="30"/>
        </w:rPr>
      </w:pPr>
      <w:r>
        <w:rPr>
          <w:rFonts w:hint="eastAsia" w:ascii="宋体" w:hAnsi="宋体"/>
          <w:sz w:val="30"/>
          <w:szCs w:val="30"/>
        </w:rPr>
        <w:t>院校可根据本专业课程开设实际情况制定课程，如仅开设一门专业必修课或实习环节必修课涵盖工业机器人应用编程职业技能等级证书的职业技能要求，并完成理论考核与实操考核即可。</w:t>
      </w:r>
    </w:p>
    <w:p>
      <w:pPr>
        <w:pStyle w:val="5"/>
        <w:spacing w:before="0" w:after="0" w:line="520" w:lineRule="exact"/>
        <w:rPr>
          <w:rFonts w:ascii="宋体" w:hAnsi="宋体" w:eastAsia="宋体"/>
        </w:rPr>
      </w:pPr>
      <w:bookmarkStart w:id="16" w:name="_Toc135381662"/>
      <w:r>
        <w:rPr>
          <w:rFonts w:hint="eastAsia" w:ascii="宋体" w:hAnsi="宋体" w:eastAsia="宋体"/>
        </w:rPr>
        <w:t>2</w:t>
      </w:r>
      <w:r>
        <w:rPr>
          <w:rFonts w:ascii="宋体" w:hAnsi="宋体" w:eastAsia="宋体"/>
        </w:rPr>
        <w:t>.</w:t>
      </w:r>
      <w:r>
        <w:rPr>
          <w:rFonts w:hint="eastAsia" w:ascii="宋体" w:hAnsi="宋体" w:eastAsia="宋体"/>
        </w:rPr>
        <w:t>评价方式</w:t>
      </w:r>
      <w:bookmarkEnd w:id="16"/>
    </w:p>
    <w:p>
      <w:pPr>
        <w:spacing w:line="520" w:lineRule="exact"/>
        <w:ind w:firstLine="600" w:firstLineChars="200"/>
        <w:rPr>
          <w:rFonts w:ascii="宋体" w:hAnsi="宋体"/>
          <w:sz w:val="30"/>
          <w:szCs w:val="30"/>
        </w:rPr>
      </w:pPr>
      <w:r>
        <w:rPr>
          <w:rFonts w:hint="eastAsia" w:ascii="宋体" w:hAnsi="宋体"/>
          <w:sz w:val="30"/>
          <w:szCs w:val="30"/>
        </w:rPr>
        <w:t>（1）理论评价：通过专业必修课的理论学习，登录赛育达协同管理平台完成考试，</w:t>
      </w:r>
      <w:r>
        <w:rPr>
          <w:rFonts w:hint="eastAsia" w:ascii="宋体" w:hAnsi="宋体"/>
          <w:b/>
          <w:sz w:val="30"/>
          <w:szCs w:val="30"/>
        </w:rPr>
        <w:t>考试通过（6</w:t>
      </w:r>
      <w:r>
        <w:rPr>
          <w:rFonts w:ascii="宋体" w:hAnsi="宋体"/>
          <w:b/>
          <w:sz w:val="30"/>
          <w:szCs w:val="30"/>
        </w:rPr>
        <w:t>0</w:t>
      </w:r>
      <w:r>
        <w:rPr>
          <w:rFonts w:hint="eastAsia" w:ascii="宋体" w:hAnsi="宋体"/>
          <w:b/>
          <w:sz w:val="30"/>
          <w:szCs w:val="30"/>
        </w:rPr>
        <w:t>分）</w:t>
      </w:r>
      <w:r>
        <w:rPr>
          <w:rFonts w:hint="eastAsia" w:ascii="宋体" w:hAnsi="宋体"/>
          <w:sz w:val="30"/>
          <w:szCs w:val="30"/>
        </w:rPr>
        <w:t>即认定理论合格，考核时长6</w:t>
      </w:r>
      <w:r>
        <w:rPr>
          <w:rFonts w:ascii="宋体" w:hAnsi="宋体"/>
          <w:sz w:val="30"/>
          <w:szCs w:val="30"/>
        </w:rPr>
        <w:t>0</w:t>
      </w:r>
      <w:r>
        <w:rPr>
          <w:rFonts w:hint="eastAsia" w:ascii="宋体" w:hAnsi="宋体"/>
          <w:sz w:val="30"/>
          <w:szCs w:val="30"/>
        </w:rPr>
        <w:t>分钟。</w:t>
      </w:r>
    </w:p>
    <w:p>
      <w:pPr>
        <w:spacing w:line="520" w:lineRule="exact"/>
        <w:ind w:firstLine="600" w:firstLineChars="200"/>
        <w:rPr>
          <w:rFonts w:ascii="宋体" w:hAnsi="宋体"/>
          <w:sz w:val="30"/>
          <w:szCs w:val="30"/>
        </w:rPr>
      </w:pPr>
      <w:r>
        <w:rPr>
          <w:rFonts w:hint="eastAsia" w:ascii="宋体" w:hAnsi="宋体"/>
          <w:sz w:val="30"/>
          <w:szCs w:val="30"/>
        </w:rPr>
        <w:t>（2）安全测评：通过在线安全测评软件进行测试，测试通过（9</w:t>
      </w:r>
      <w:r>
        <w:rPr>
          <w:rFonts w:ascii="宋体" w:hAnsi="宋体"/>
          <w:sz w:val="30"/>
          <w:szCs w:val="30"/>
        </w:rPr>
        <w:t>0</w:t>
      </w:r>
      <w:r>
        <w:rPr>
          <w:rFonts w:hint="eastAsia" w:ascii="宋体" w:hAnsi="宋体"/>
          <w:sz w:val="30"/>
          <w:szCs w:val="30"/>
        </w:rPr>
        <w:t>分）即认定为安全考核合格，考核时长</w:t>
      </w:r>
      <w:r>
        <w:rPr>
          <w:rFonts w:ascii="宋体" w:hAnsi="宋体"/>
          <w:sz w:val="30"/>
          <w:szCs w:val="30"/>
        </w:rPr>
        <w:t>20</w:t>
      </w:r>
      <w:r>
        <w:rPr>
          <w:rFonts w:hint="eastAsia" w:ascii="宋体" w:hAnsi="宋体"/>
          <w:sz w:val="30"/>
          <w:szCs w:val="30"/>
        </w:rPr>
        <w:t>分钟/次，不限次数，显示</w:t>
      </w:r>
      <w:r>
        <w:rPr>
          <w:rFonts w:hint="eastAsia" w:ascii="宋体" w:hAnsi="宋体"/>
          <w:b/>
          <w:sz w:val="30"/>
          <w:szCs w:val="30"/>
        </w:rPr>
        <w:t>通过为止</w:t>
      </w:r>
      <w:r>
        <w:rPr>
          <w:rFonts w:hint="eastAsia" w:ascii="宋体" w:hAnsi="宋体"/>
          <w:sz w:val="30"/>
          <w:szCs w:val="30"/>
        </w:rPr>
        <w:t>。</w:t>
      </w:r>
    </w:p>
    <w:p>
      <w:pPr>
        <w:spacing w:line="520" w:lineRule="exact"/>
        <w:ind w:firstLine="600" w:firstLineChars="200"/>
        <w:rPr>
          <w:rFonts w:ascii="宋体" w:hAns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）实操评价：</w:t>
      </w:r>
    </w:p>
    <w:p>
      <w:pPr>
        <w:spacing w:line="520" w:lineRule="exact"/>
        <w:ind w:firstLine="600" w:firstLineChars="200"/>
        <w:rPr>
          <w:rFonts w:ascii="宋体" w:hAnsi="宋体"/>
          <w:sz w:val="30"/>
          <w:szCs w:val="30"/>
        </w:rPr>
      </w:pPr>
      <w:r>
        <w:rPr>
          <w:rFonts w:hint="eastAsia" w:ascii="宋体" w:hAnsi="宋体"/>
          <w:sz w:val="30"/>
          <w:szCs w:val="30"/>
        </w:rPr>
        <w:t>通过实习环节必修课在规定实践内完成工艺模块的操作即可认定为通过。</w:t>
      </w:r>
    </w:p>
    <w:p>
      <w:pPr>
        <w:spacing w:line="520" w:lineRule="exact"/>
        <w:ind w:firstLine="600" w:firstLineChars="200"/>
        <w:rPr>
          <w:rFonts w:ascii="宋体" w:hAnsi="宋体"/>
          <w:sz w:val="30"/>
          <w:szCs w:val="30"/>
        </w:rPr>
      </w:pPr>
      <w:r>
        <w:rPr>
          <w:rFonts w:hint="eastAsia" w:ascii="宋体" w:hAnsi="宋体"/>
          <w:sz w:val="30"/>
          <w:szCs w:val="30"/>
        </w:rPr>
        <w:t>要求涵盖工业机器人现场编程、工业机器人视觉分拣、PLC控制程序设计，提交考核内容、考生考核结果现场实录及考生考核成绩。认证必考模块包含离线编程、现场编程、视觉分拣以及PLC程序设计模块，其中。PLC程序设计根据</w:t>
      </w:r>
      <w:r>
        <w:rPr>
          <w:rFonts w:ascii="宋体" w:hAnsi="宋体"/>
          <w:sz w:val="30"/>
          <w:szCs w:val="30"/>
        </w:rPr>
        <w:t>6</w:t>
      </w:r>
      <w:r>
        <w:rPr>
          <w:rFonts w:hint="eastAsia" w:ascii="宋体" w:hAnsi="宋体"/>
          <w:sz w:val="30"/>
          <w:szCs w:val="30"/>
        </w:rPr>
        <w:t>个模块内容（数字化料仓监控、RFID读写、井式供料装置、料盘控制、称重、变位机控制），任选3个模块进行学习，抽取1个模块进行认证。</w:t>
      </w:r>
    </w:p>
    <w:p>
      <w:pPr>
        <w:spacing w:line="520" w:lineRule="exact"/>
        <w:ind w:firstLine="600" w:firstLineChars="200"/>
        <w:rPr>
          <w:rFonts w:ascii="宋体" w:hAnsi="宋体"/>
          <w:sz w:val="30"/>
          <w:szCs w:val="30"/>
        </w:rPr>
      </w:pPr>
      <w:r>
        <w:rPr>
          <w:rFonts w:hint="eastAsia" w:ascii="宋体" w:hAnsi="宋体"/>
          <w:sz w:val="30"/>
          <w:szCs w:val="30"/>
        </w:rPr>
        <w:t>总成绩：</w:t>
      </w:r>
      <w:r>
        <w:rPr>
          <w:rFonts w:ascii="宋体" w:hAnsi="宋体"/>
          <w:sz w:val="30"/>
          <w:szCs w:val="30"/>
        </w:rPr>
        <w:t>100</w:t>
      </w:r>
      <w:r>
        <w:rPr>
          <w:rFonts w:hint="eastAsia" w:ascii="宋体" w:hAnsi="宋体"/>
          <w:sz w:val="30"/>
          <w:szCs w:val="30"/>
        </w:rPr>
        <w:t>分=离线编程</w:t>
      </w:r>
      <w:r>
        <w:rPr>
          <w:rFonts w:ascii="宋体" w:hAnsi="宋体"/>
          <w:sz w:val="30"/>
          <w:szCs w:val="30"/>
        </w:rPr>
        <w:t>20</w:t>
      </w:r>
      <w:r>
        <w:rPr>
          <w:rFonts w:hint="eastAsia" w:ascii="宋体" w:hAnsi="宋体"/>
          <w:sz w:val="30"/>
          <w:szCs w:val="30"/>
        </w:rPr>
        <w:t>%+现场编程5</w:t>
      </w:r>
      <w:r>
        <w:rPr>
          <w:rFonts w:ascii="宋体" w:hAnsi="宋体"/>
          <w:sz w:val="30"/>
          <w:szCs w:val="30"/>
        </w:rPr>
        <w:t>0</w:t>
      </w:r>
      <w:r>
        <w:rPr>
          <w:rFonts w:hint="eastAsia" w:ascii="宋体" w:hAnsi="宋体"/>
          <w:sz w:val="30"/>
          <w:szCs w:val="30"/>
        </w:rPr>
        <w:t>%+视觉分拣1</w:t>
      </w:r>
      <w:r>
        <w:rPr>
          <w:rFonts w:ascii="宋体" w:hAnsi="宋体"/>
          <w:sz w:val="30"/>
          <w:szCs w:val="30"/>
        </w:rPr>
        <w:t>0</w:t>
      </w:r>
      <w:r>
        <w:rPr>
          <w:rFonts w:hint="eastAsia" w:ascii="宋体" w:hAnsi="宋体"/>
          <w:sz w:val="30"/>
          <w:szCs w:val="30"/>
        </w:rPr>
        <w:t>%+PLC控制程序设计2</w:t>
      </w:r>
      <w:r>
        <w:rPr>
          <w:rFonts w:ascii="宋体" w:hAnsi="宋体"/>
          <w:sz w:val="30"/>
          <w:szCs w:val="30"/>
        </w:rPr>
        <w:t>0</w:t>
      </w:r>
      <w:r>
        <w:rPr>
          <w:rFonts w:hint="eastAsia" w:ascii="宋体" w:hAnsi="宋体"/>
          <w:sz w:val="30"/>
          <w:szCs w:val="30"/>
        </w:rPr>
        <w:t>%。</w:t>
      </w:r>
    </w:p>
    <w:p>
      <w:pPr>
        <w:pStyle w:val="3"/>
        <w:spacing w:before="0" w:after="0" w:line="520" w:lineRule="exact"/>
        <w:rPr>
          <w:rFonts w:ascii="宋体" w:hAnsi="宋体" w:eastAsia="宋体"/>
          <w:sz w:val="32"/>
          <w:szCs w:val="32"/>
        </w:rPr>
      </w:pPr>
      <w:bookmarkStart w:id="17" w:name="_Toc135381663"/>
      <w:r>
        <w:rPr>
          <w:rFonts w:hint="eastAsia" w:ascii="宋体" w:hAnsi="宋体" w:eastAsia="宋体"/>
          <w:sz w:val="32"/>
          <w:szCs w:val="32"/>
        </w:rPr>
        <w:t>四、实施流程</w:t>
      </w:r>
      <w:bookmarkEnd w:id="17"/>
    </w:p>
    <w:p>
      <w:pPr>
        <w:spacing w:line="520" w:lineRule="exact"/>
        <w:ind w:firstLine="600" w:firstLineChars="200"/>
        <w:rPr>
          <w:rFonts w:ascii="宋体" w:hAnsi="宋体"/>
          <w:sz w:val="30"/>
          <w:szCs w:val="30"/>
        </w:rPr>
      </w:pPr>
      <w:r>
        <w:rPr>
          <w:rFonts w:hint="eastAsia" w:ascii="宋体" w:hAnsi="宋体"/>
          <w:sz w:val="30"/>
          <w:szCs w:val="30"/>
        </w:rPr>
        <w:t>申报院校联系赛育达公司开展证书融通工作，申报时间为。</w:t>
      </w:r>
    </w:p>
    <w:p>
      <w:pPr>
        <w:spacing w:line="520" w:lineRule="exact"/>
        <w:ind w:firstLine="600" w:firstLineChars="200"/>
        <w:rPr>
          <w:rFonts w:ascii="宋体" w:hAnsi="宋体"/>
          <w:sz w:val="30"/>
          <w:szCs w:val="30"/>
        </w:rPr>
      </w:pPr>
      <w:r>
        <w:rPr>
          <w:rFonts w:hint="eastAsia" w:ascii="宋体" w:hAnsi="宋体"/>
          <w:sz w:val="30"/>
          <w:szCs w:val="30"/>
        </w:rPr>
        <w:t>（一）院校在赛育达1</w:t>
      </w:r>
      <w:r>
        <w:rPr>
          <w:rFonts w:ascii="宋体" w:hAnsi="宋体"/>
          <w:sz w:val="30"/>
          <w:szCs w:val="30"/>
        </w:rPr>
        <w:t>+</w:t>
      </w:r>
      <w:r>
        <w:rPr>
          <w:rFonts w:hint="eastAsia" w:ascii="宋体" w:hAnsi="宋体"/>
          <w:sz w:val="30"/>
          <w:szCs w:val="30"/>
        </w:rPr>
        <w:t>X产教协同管理平台提交资料（申报表、实施方案、课程标准及样题等，模板平台下载）：</w:t>
      </w:r>
    </w:p>
    <w:p>
      <w:pPr>
        <w:spacing w:line="520" w:lineRule="exact"/>
        <w:ind w:firstLine="600" w:firstLineChars="200"/>
        <w:rPr>
          <w:rFonts w:ascii="宋体" w:hAnsi="宋体"/>
          <w:sz w:val="30"/>
          <w:szCs w:val="30"/>
        </w:rPr>
      </w:pPr>
      <w:r>
        <w:rPr>
          <w:rFonts w:hint="eastAsia" w:ascii="宋体" w:hAnsi="宋体"/>
          <w:sz w:val="30"/>
          <w:szCs w:val="30"/>
        </w:rPr>
        <w:t>1</w:t>
      </w:r>
      <w:r>
        <w:rPr>
          <w:rFonts w:ascii="宋体" w:hAnsi="宋体"/>
          <w:sz w:val="30"/>
          <w:szCs w:val="30"/>
        </w:rPr>
        <w:t>.</w:t>
      </w:r>
      <w:r>
        <w:rPr>
          <w:rFonts w:hint="eastAsia" w:ascii="宋体" w:hAnsi="宋体"/>
          <w:sz w:val="30"/>
          <w:szCs w:val="30"/>
        </w:rPr>
        <w:t>书证融通实施申请表（包括专业、人数、等级、开课情况、学时、考核设备、考核时间等），加盖公章；</w:t>
      </w:r>
    </w:p>
    <w:p>
      <w:pPr>
        <w:spacing w:line="520" w:lineRule="exact"/>
        <w:ind w:firstLine="600" w:firstLineChars="200"/>
        <w:rPr>
          <w:rFonts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院校书证融通实施方案（包括等级对应的课程体系和课程标准）；</w:t>
      </w:r>
    </w:p>
    <w:p>
      <w:pPr>
        <w:spacing w:line="520" w:lineRule="exact"/>
        <w:ind w:firstLine="600" w:firstLineChars="200"/>
        <w:rPr>
          <w:rFonts w:ascii="宋体" w:hAnsi="宋体"/>
          <w:sz w:val="30"/>
          <w:szCs w:val="30"/>
        </w:rPr>
      </w:pPr>
      <w:r>
        <w:rPr>
          <w:rFonts w:hint="eastAsia" w:ascii="宋体" w:hAnsi="宋体"/>
          <w:sz w:val="30"/>
          <w:szCs w:val="30"/>
        </w:rPr>
        <w:t>3</w:t>
      </w:r>
      <w:r>
        <w:rPr>
          <w:rFonts w:ascii="宋体" w:hAnsi="宋体"/>
          <w:sz w:val="30"/>
          <w:szCs w:val="30"/>
        </w:rPr>
        <w:t>.</w:t>
      </w:r>
      <w:r>
        <w:rPr>
          <w:rFonts w:hint="eastAsia" w:ascii="宋体" w:hAnsi="宋体"/>
          <w:sz w:val="30"/>
          <w:szCs w:val="30"/>
        </w:rPr>
        <w:t>院校开展融通工作的相关课程标准及学习模块的认证样题。</w:t>
      </w:r>
    </w:p>
    <w:p>
      <w:pPr>
        <w:spacing w:line="520" w:lineRule="exact"/>
        <w:ind w:firstLine="600" w:firstLineChars="200"/>
        <w:rPr>
          <w:rFonts w:ascii="宋体" w:hAnsi="宋体"/>
          <w:sz w:val="30"/>
          <w:szCs w:val="30"/>
        </w:rPr>
      </w:pPr>
      <w:r>
        <w:rPr>
          <w:rFonts w:hint="eastAsia" w:ascii="宋体" w:hAnsi="宋体"/>
          <w:sz w:val="30"/>
          <w:szCs w:val="30"/>
        </w:rPr>
        <w:t>4</w:t>
      </w:r>
      <w:r>
        <w:rPr>
          <w:rFonts w:ascii="宋体" w:hAnsi="宋体"/>
          <w:sz w:val="30"/>
          <w:szCs w:val="30"/>
        </w:rPr>
        <w:t>.</w:t>
      </w:r>
      <w:r>
        <w:rPr>
          <w:rFonts w:hint="eastAsia" w:ascii="宋体" w:hAnsi="宋体"/>
          <w:sz w:val="30"/>
          <w:szCs w:val="30"/>
        </w:rPr>
        <w:t>样题：教学选定模块内容，按照每个模块内容，每个模块2套题样题（A、B卷）。</w:t>
      </w:r>
    </w:p>
    <w:p>
      <w:pPr>
        <w:spacing w:line="520" w:lineRule="exact"/>
        <w:ind w:firstLine="600" w:firstLineChars="200"/>
        <w:rPr>
          <w:rFonts w:ascii="宋体" w:hAnsi="宋体"/>
          <w:sz w:val="30"/>
          <w:szCs w:val="30"/>
        </w:rPr>
      </w:pPr>
      <w:r>
        <w:rPr>
          <w:rFonts w:hint="eastAsia" w:ascii="宋体" w:hAnsi="宋体"/>
          <w:sz w:val="30"/>
          <w:szCs w:val="30"/>
        </w:rPr>
        <w:t>（二）赛育达公司对提交材料进行审核，并反馈审核意见。</w:t>
      </w:r>
    </w:p>
    <w:p>
      <w:pPr>
        <w:spacing w:line="520" w:lineRule="exact"/>
        <w:ind w:firstLine="600" w:firstLineChars="200"/>
        <w:rPr>
          <w:rFonts w:ascii="宋体" w:hAnsi="宋体"/>
          <w:sz w:val="30"/>
          <w:szCs w:val="30"/>
        </w:rPr>
      </w:pPr>
      <w:r>
        <w:rPr>
          <w:rFonts w:hint="eastAsia" w:ascii="宋体" w:hAnsi="宋体"/>
          <w:sz w:val="30"/>
          <w:szCs w:val="30"/>
        </w:rPr>
        <w:t>（三）审核结束后，院校根据考核方案时间，在赛育达平台自行发布考试计划和上传考生信息。</w:t>
      </w:r>
    </w:p>
    <w:p>
      <w:pPr>
        <w:spacing w:line="520" w:lineRule="exact"/>
        <w:ind w:firstLine="600" w:firstLineChars="200"/>
        <w:rPr>
          <w:rFonts w:ascii="宋体" w:hAnsi="宋体"/>
          <w:sz w:val="30"/>
          <w:szCs w:val="30"/>
        </w:rPr>
      </w:pPr>
      <w:r>
        <w:rPr>
          <w:rFonts w:hint="eastAsia" w:ascii="宋体" w:hAnsi="宋体"/>
          <w:sz w:val="30"/>
          <w:szCs w:val="30"/>
        </w:rPr>
        <w:t>（四）赛育达公司根据院校的实施方案及考试计划时间，发布认证试题，安排考评人员。</w:t>
      </w:r>
    </w:p>
    <w:p>
      <w:pPr>
        <w:spacing w:line="520" w:lineRule="exact"/>
        <w:ind w:firstLine="600" w:firstLineChars="200"/>
        <w:rPr>
          <w:rFonts w:ascii="宋体" w:hAnsi="宋体"/>
          <w:sz w:val="30"/>
          <w:szCs w:val="30"/>
        </w:rPr>
      </w:pPr>
      <w:r>
        <w:rPr>
          <w:rFonts w:hint="eastAsia" w:ascii="宋体" w:hAnsi="宋体"/>
          <w:sz w:val="30"/>
          <w:szCs w:val="30"/>
        </w:rPr>
        <w:t>（五）院校根据考核时间完成相关考试，考评人员考评结束上传考生成绩。</w:t>
      </w:r>
    </w:p>
    <w:p>
      <w:pPr>
        <w:spacing w:line="520" w:lineRule="exact"/>
        <w:ind w:firstLine="600" w:firstLineChars="200"/>
        <w:rPr>
          <w:rFonts w:ascii="宋体" w:hAnsi="宋体"/>
          <w:sz w:val="30"/>
          <w:szCs w:val="30"/>
        </w:rPr>
      </w:pPr>
      <w:r>
        <w:rPr>
          <w:rFonts w:hint="eastAsia" w:ascii="宋体" w:hAnsi="宋体"/>
          <w:sz w:val="30"/>
          <w:szCs w:val="30"/>
        </w:rPr>
        <w:t>（六）所有模板完成考核后，院校提交加盖二级学院公章的成绩单，并在本年度1</w:t>
      </w:r>
      <w:r>
        <w:rPr>
          <w:rFonts w:ascii="宋体" w:hAnsi="宋体"/>
          <w:sz w:val="30"/>
          <w:szCs w:val="30"/>
        </w:rPr>
        <w:t>+</w:t>
      </w:r>
      <w:r>
        <w:rPr>
          <w:rFonts w:hint="eastAsia" w:ascii="宋体" w:hAnsi="宋体"/>
          <w:sz w:val="30"/>
          <w:szCs w:val="30"/>
        </w:rPr>
        <w:t>X职业技能等级证书信息管理服务平台为学生申报计划，进行证书的报考，赛育达公司为学生颁发相应证书。</w:t>
      </w:r>
    </w:p>
    <w:p>
      <w:pPr>
        <w:pStyle w:val="3"/>
        <w:spacing w:before="0" w:after="0" w:line="520" w:lineRule="exact"/>
        <w:rPr>
          <w:rFonts w:ascii="宋体" w:hAnsi="宋体" w:eastAsia="宋体"/>
          <w:sz w:val="32"/>
          <w:szCs w:val="32"/>
        </w:rPr>
      </w:pPr>
      <w:r>
        <w:rPr>
          <w:rFonts w:hint="eastAsia" w:ascii="宋体" w:hAnsi="宋体" w:eastAsia="宋体"/>
          <w:sz w:val="32"/>
          <w:szCs w:val="32"/>
        </w:rPr>
        <w:t>五、实施费用核算</w:t>
      </w:r>
    </w:p>
    <w:p>
      <w:pPr>
        <w:spacing w:line="520" w:lineRule="exact"/>
        <w:ind w:firstLine="600" w:firstLineChars="200"/>
        <w:rPr>
          <w:rFonts w:ascii="宋体" w:hAnsi="宋体"/>
          <w:sz w:val="30"/>
          <w:szCs w:val="30"/>
        </w:rPr>
      </w:pPr>
      <w:r>
        <w:rPr>
          <w:rFonts w:hint="eastAsia" w:ascii="宋体" w:hAnsi="宋体"/>
          <w:sz w:val="30"/>
          <w:szCs w:val="30"/>
        </w:rPr>
        <w:t>初级：435元/人</w:t>
      </w:r>
    </w:p>
    <w:p>
      <w:pPr>
        <w:spacing w:line="520" w:lineRule="exact"/>
        <w:ind w:firstLine="600" w:firstLineChars="200"/>
        <w:rPr>
          <w:rFonts w:ascii="宋体" w:hAnsi="宋体"/>
          <w:sz w:val="30"/>
          <w:szCs w:val="30"/>
        </w:rPr>
      </w:pPr>
      <w:r>
        <w:rPr>
          <w:rFonts w:hint="eastAsia" w:ascii="宋体" w:hAnsi="宋体"/>
          <w:sz w:val="30"/>
          <w:szCs w:val="30"/>
        </w:rPr>
        <w:t>中级：535元/人</w:t>
      </w:r>
    </w:p>
    <w:p>
      <w:pPr>
        <w:spacing w:line="520" w:lineRule="exact"/>
        <w:ind w:firstLine="600" w:firstLineChars="200"/>
        <w:rPr>
          <w:rFonts w:ascii="宋体" w:hAnsi="宋体"/>
          <w:sz w:val="30"/>
          <w:szCs w:val="30"/>
        </w:rPr>
      </w:pPr>
      <w:r>
        <w:rPr>
          <w:rFonts w:hint="eastAsia" w:ascii="宋体" w:hAnsi="宋体"/>
          <w:sz w:val="30"/>
          <w:szCs w:val="30"/>
        </w:rPr>
        <w:t>高级：535元/人</w:t>
      </w:r>
    </w:p>
    <w:p>
      <w:pPr>
        <w:spacing w:line="520" w:lineRule="exact"/>
        <w:ind w:firstLine="600" w:firstLineChars="200"/>
        <w:rPr>
          <w:rFonts w:ascii="宋体" w:hAnsi="宋体"/>
          <w:sz w:val="30"/>
          <w:szCs w:val="30"/>
        </w:rPr>
      </w:pPr>
      <w:r>
        <w:rPr>
          <w:rFonts w:hint="eastAsia" w:ascii="宋体" w:hAnsi="宋体"/>
          <w:sz w:val="30"/>
          <w:szCs w:val="30"/>
        </w:rPr>
        <w:t>（一）、理论</w:t>
      </w:r>
    </w:p>
    <w:tbl>
      <w:tblPr>
        <w:tblStyle w:val="12"/>
        <w:tblW w:w="7480" w:type="dxa"/>
        <w:tblInd w:w="0" w:type="dxa"/>
        <w:tblLayout w:type="autofit"/>
        <w:tblCellMar>
          <w:top w:w="0" w:type="dxa"/>
          <w:left w:w="108" w:type="dxa"/>
          <w:bottom w:w="0" w:type="dxa"/>
          <w:right w:w="108" w:type="dxa"/>
        </w:tblCellMar>
      </w:tblPr>
      <w:tblGrid>
        <w:gridCol w:w="846"/>
        <w:gridCol w:w="2693"/>
        <w:gridCol w:w="851"/>
        <w:gridCol w:w="1134"/>
        <w:gridCol w:w="992"/>
        <w:gridCol w:w="964"/>
      </w:tblGrid>
      <w:tr>
        <w:tblPrEx>
          <w:tblCellMar>
            <w:top w:w="0" w:type="dxa"/>
            <w:left w:w="108" w:type="dxa"/>
            <w:bottom w:w="0" w:type="dxa"/>
            <w:right w:w="108" w:type="dxa"/>
          </w:tblCellMar>
        </w:tblPrEx>
        <w:trPr>
          <w:trHeight w:val="585"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初级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中级</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高级</w:t>
            </w:r>
          </w:p>
        </w:tc>
        <w:tc>
          <w:tcPr>
            <w:tcW w:w="9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108" w:type="dxa"/>
            <w:bottom w:w="0" w:type="dxa"/>
            <w:right w:w="108" w:type="dxa"/>
          </w:tblCellMar>
        </w:tblPrEx>
        <w:trPr>
          <w:trHeight w:val="502"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题库建设</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考试系统技术支持与运维</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4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设备调试、考场布置</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监考及考务管理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9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43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报名费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09"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评价组织</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16"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申报院校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50</w:t>
            </w:r>
          </w:p>
        </w:tc>
        <w:tc>
          <w:tcPr>
            <w:tcW w:w="9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408"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130</w:t>
            </w:r>
          </w:p>
        </w:tc>
        <w:tc>
          <w:tcPr>
            <w:tcW w:w="9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bl>
    <w:p>
      <w:pPr>
        <w:spacing w:line="520" w:lineRule="exact"/>
        <w:ind w:firstLine="600" w:firstLineChars="200"/>
        <w:rPr>
          <w:rFonts w:ascii="宋体" w:hAnsi="宋体"/>
          <w:sz w:val="30"/>
          <w:szCs w:val="30"/>
        </w:rPr>
      </w:pPr>
      <w:r>
        <w:rPr>
          <w:rFonts w:hint="eastAsia" w:ascii="宋体" w:hAnsi="宋体"/>
          <w:sz w:val="30"/>
          <w:szCs w:val="30"/>
        </w:rPr>
        <w:t>（二）、实操</w:t>
      </w:r>
    </w:p>
    <w:tbl>
      <w:tblPr>
        <w:tblStyle w:val="12"/>
        <w:tblW w:w="7508" w:type="dxa"/>
        <w:tblInd w:w="0" w:type="dxa"/>
        <w:tblLayout w:type="autofit"/>
        <w:tblCellMar>
          <w:top w:w="0" w:type="dxa"/>
          <w:left w:w="108" w:type="dxa"/>
          <w:bottom w:w="0" w:type="dxa"/>
          <w:right w:w="108" w:type="dxa"/>
        </w:tblCellMar>
      </w:tblPr>
      <w:tblGrid>
        <w:gridCol w:w="846"/>
        <w:gridCol w:w="2693"/>
        <w:gridCol w:w="851"/>
        <w:gridCol w:w="1134"/>
        <w:gridCol w:w="992"/>
        <w:gridCol w:w="992"/>
      </w:tblGrid>
      <w:tr>
        <w:tblPrEx>
          <w:tblCellMar>
            <w:top w:w="0" w:type="dxa"/>
            <w:left w:w="108" w:type="dxa"/>
            <w:bottom w:w="0" w:type="dxa"/>
            <w:right w:w="108" w:type="dxa"/>
          </w:tblCellMar>
        </w:tblPrEx>
        <w:trPr>
          <w:trHeight w:val="585" w:hRule="atLeast"/>
          <w:tblHeader/>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项目名称</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初级</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中级</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高级</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备注</w:t>
            </w:r>
          </w:p>
        </w:tc>
      </w:tr>
      <w:tr>
        <w:tblPrEx>
          <w:tblCellMar>
            <w:top w:w="0" w:type="dxa"/>
            <w:left w:w="108" w:type="dxa"/>
            <w:bottom w:w="0" w:type="dxa"/>
            <w:right w:w="108" w:type="dxa"/>
          </w:tblCellMar>
        </w:tblPrEx>
        <w:trPr>
          <w:trHeight w:val="69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评审费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试卷印刷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阅卷</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40"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考评员劳务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考试系统技术支持与运维</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70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设备调试、考场布置</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5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监考及考务管理</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报名费</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85" w:hRule="atLeast"/>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6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耗材</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85"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评价组织</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85"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申报院校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195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295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r>
        <w:tblPrEx>
          <w:tblCellMar>
            <w:top w:w="0" w:type="dxa"/>
            <w:left w:w="108" w:type="dxa"/>
            <w:bottom w:w="0" w:type="dxa"/>
            <w:right w:w="108" w:type="dxa"/>
          </w:tblCellMar>
        </w:tblPrEx>
        <w:trPr>
          <w:trHeight w:val="585" w:hRule="atLeast"/>
        </w:trPr>
        <w:tc>
          <w:tcPr>
            <w:tcW w:w="353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405</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r>
    </w:tbl>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277766"/>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6369870"/>
      <w:docPartObj>
        <w:docPartGallery w:val="AutoText"/>
      </w:docPartObj>
    </w:sdtPr>
    <w:sdtContent>
      <w:p>
        <w:r>
          <w:pict>
            <v:shape id="WordPictureWatermark193076486" o:spid="_x0000_s2050" o:spt="75" type="#_x0000_t75" style="position:absolute;left:0pt;height:331.25pt;width:412.9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1"/>
              <o:lock v:ext="edit" aspectratio="t"/>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lMjA4MmRiZmQzMjE2NDU1NTZjOTllMjI0Mzk4Y2UifQ=="/>
  </w:docVars>
  <w:rsids>
    <w:rsidRoot w:val="00DF186A"/>
    <w:rsid w:val="000020BA"/>
    <w:rsid w:val="00026410"/>
    <w:rsid w:val="00030E53"/>
    <w:rsid w:val="00053311"/>
    <w:rsid w:val="00087067"/>
    <w:rsid w:val="00096D4C"/>
    <w:rsid w:val="00097FFD"/>
    <w:rsid w:val="000F062B"/>
    <w:rsid w:val="00106313"/>
    <w:rsid w:val="00115133"/>
    <w:rsid w:val="00164F74"/>
    <w:rsid w:val="0016501D"/>
    <w:rsid w:val="001E20E5"/>
    <w:rsid w:val="001F16B7"/>
    <w:rsid w:val="00233C81"/>
    <w:rsid w:val="00251303"/>
    <w:rsid w:val="0028201D"/>
    <w:rsid w:val="002A0383"/>
    <w:rsid w:val="002B1A6C"/>
    <w:rsid w:val="00300105"/>
    <w:rsid w:val="00317F57"/>
    <w:rsid w:val="0035287B"/>
    <w:rsid w:val="00386DAF"/>
    <w:rsid w:val="003928EA"/>
    <w:rsid w:val="003D603A"/>
    <w:rsid w:val="003E19F6"/>
    <w:rsid w:val="004000C0"/>
    <w:rsid w:val="00477B75"/>
    <w:rsid w:val="00490D49"/>
    <w:rsid w:val="004F496D"/>
    <w:rsid w:val="00537A2A"/>
    <w:rsid w:val="0058480C"/>
    <w:rsid w:val="00597E32"/>
    <w:rsid w:val="005B22B2"/>
    <w:rsid w:val="005C4796"/>
    <w:rsid w:val="005F4CC4"/>
    <w:rsid w:val="0060387C"/>
    <w:rsid w:val="00610353"/>
    <w:rsid w:val="00612329"/>
    <w:rsid w:val="00612C94"/>
    <w:rsid w:val="00694ACD"/>
    <w:rsid w:val="006B6BDC"/>
    <w:rsid w:val="006B7642"/>
    <w:rsid w:val="006C3D99"/>
    <w:rsid w:val="006F431E"/>
    <w:rsid w:val="007247D3"/>
    <w:rsid w:val="007506BE"/>
    <w:rsid w:val="007D0F1A"/>
    <w:rsid w:val="008034B2"/>
    <w:rsid w:val="00844472"/>
    <w:rsid w:val="0084745D"/>
    <w:rsid w:val="008B1738"/>
    <w:rsid w:val="008C1E18"/>
    <w:rsid w:val="009067DF"/>
    <w:rsid w:val="0097626A"/>
    <w:rsid w:val="00981CBF"/>
    <w:rsid w:val="009C4D5F"/>
    <w:rsid w:val="00A5661E"/>
    <w:rsid w:val="00A71DDC"/>
    <w:rsid w:val="00A8007D"/>
    <w:rsid w:val="00AD6D8D"/>
    <w:rsid w:val="00AE1E33"/>
    <w:rsid w:val="00B36900"/>
    <w:rsid w:val="00B44BD8"/>
    <w:rsid w:val="00B66599"/>
    <w:rsid w:val="00B74C34"/>
    <w:rsid w:val="00B92503"/>
    <w:rsid w:val="00BC73BE"/>
    <w:rsid w:val="00BE0BFE"/>
    <w:rsid w:val="00C008F5"/>
    <w:rsid w:val="00C1624B"/>
    <w:rsid w:val="00C2189E"/>
    <w:rsid w:val="00C223BE"/>
    <w:rsid w:val="00C64BE1"/>
    <w:rsid w:val="00C801D1"/>
    <w:rsid w:val="00C8716A"/>
    <w:rsid w:val="00CF535A"/>
    <w:rsid w:val="00D07C03"/>
    <w:rsid w:val="00D2751B"/>
    <w:rsid w:val="00D31606"/>
    <w:rsid w:val="00DE083C"/>
    <w:rsid w:val="00DE38EC"/>
    <w:rsid w:val="00DF186A"/>
    <w:rsid w:val="00E22B7D"/>
    <w:rsid w:val="00E24850"/>
    <w:rsid w:val="00E33C6B"/>
    <w:rsid w:val="00E457C8"/>
    <w:rsid w:val="00E71533"/>
    <w:rsid w:val="00E72290"/>
    <w:rsid w:val="00E81103"/>
    <w:rsid w:val="00EA68BE"/>
    <w:rsid w:val="00EA7448"/>
    <w:rsid w:val="00EB4E5E"/>
    <w:rsid w:val="00ED1F3D"/>
    <w:rsid w:val="00F34A48"/>
    <w:rsid w:val="00F51CC0"/>
    <w:rsid w:val="00FA135E"/>
    <w:rsid w:val="00FB7A81"/>
    <w:rsid w:val="00FD2C86"/>
    <w:rsid w:val="00FE2A3E"/>
    <w:rsid w:val="00FE4BDC"/>
    <w:rsid w:val="7A47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5"/>
    <w:unhideWhenUsed/>
    <w:qFormat/>
    <w:uiPriority w:val="99"/>
    <w:pPr>
      <w:spacing w:after="120" w:line="480" w:lineRule="auto"/>
      <w:ind w:left="420" w:leftChars="200"/>
    </w:pPr>
  </w:style>
  <w:style w:type="paragraph" w:styleId="6">
    <w:name w:val="Body Text"/>
    <w:basedOn w:val="1"/>
    <w:link w:val="16"/>
    <w:semiHidden/>
    <w:unhideWhenUsed/>
    <w:qFormat/>
    <w:uiPriority w:val="99"/>
    <w:pPr>
      <w:spacing w:after="120"/>
    </w:pPr>
  </w:style>
  <w:style w:type="paragraph" w:styleId="7">
    <w:name w:val="toc 3"/>
    <w:basedOn w:val="1"/>
    <w:next w:val="1"/>
    <w:unhideWhenUsed/>
    <w:qFormat/>
    <w:uiPriority w:val="39"/>
    <w:pPr>
      <w:ind w:left="840" w:leftChars="400"/>
    </w:pPr>
    <w:rPr>
      <w:rFonts w:asciiTheme="minorHAnsi" w:hAnsiTheme="minorHAnsi" w:eastAsiaTheme="minorEastAsia" w:cstheme="minorBidi"/>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Theme="minorHAnsi" w:hAnsiTheme="minorHAnsi" w:eastAsiaTheme="minorEastAsia" w:cstheme="minorBidi"/>
    </w:rPr>
  </w:style>
  <w:style w:type="paragraph" w:styleId="11">
    <w:name w:val="toc 2"/>
    <w:basedOn w:val="1"/>
    <w:next w:val="1"/>
    <w:unhideWhenUsed/>
    <w:qFormat/>
    <w:uiPriority w:val="39"/>
    <w:pPr>
      <w:tabs>
        <w:tab w:val="right" w:leader="dot" w:pos="8296"/>
      </w:tabs>
    </w:pPr>
    <w:rPr>
      <w:rFonts w:asciiTheme="minorHAnsi" w:hAnsiTheme="minorHAnsi" w:eastAsiaTheme="minorEastAsia" w:cstheme="minorBidi"/>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正文文本缩进 2 字符"/>
    <w:basedOn w:val="13"/>
    <w:link w:val="2"/>
    <w:qFormat/>
    <w:uiPriority w:val="99"/>
    <w:rPr>
      <w:rFonts w:ascii="Calibri" w:hAnsi="Calibri" w:eastAsia="宋体" w:cs="Times New Roman"/>
    </w:rPr>
  </w:style>
  <w:style w:type="character" w:customStyle="1" w:styleId="16">
    <w:name w:val="正文文本 字符"/>
    <w:basedOn w:val="13"/>
    <w:link w:val="6"/>
    <w:semiHidden/>
    <w:qFormat/>
    <w:uiPriority w:val="99"/>
    <w:rPr>
      <w:rFonts w:ascii="Calibri" w:hAnsi="Calibri" w:eastAsia="宋体" w:cs="Times New Roman"/>
    </w:rPr>
  </w:style>
  <w:style w:type="character" w:customStyle="1" w:styleId="17">
    <w:name w:val="页眉 字符"/>
    <w:basedOn w:val="13"/>
    <w:link w:val="9"/>
    <w:qFormat/>
    <w:uiPriority w:val="99"/>
    <w:rPr>
      <w:rFonts w:ascii="Calibri" w:hAnsi="Calibri" w:eastAsia="宋体" w:cs="Times New Roman"/>
      <w:sz w:val="18"/>
      <w:szCs w:val="18"/>
    </w:rPr>
  </w:style>
  <w:style w:type="character" w:customStyle="1" w:styleId="18">
    <w:name w:val="页脚 字符"/>
    <w:basedOn w:val="13"/>
    <w:link w:val="8"/>
    <w:qFormat/>
    <w:uiPriority w:val="99"/>
    <w:rPr>
      <w:rFonts w:ascii="Calibri" w:hAnsi="Calibri" w:eastAsia="宋体" w:cs="Times New Roman"/>
      <w:sz w:val="18"/>
      <w:szCs w:val="18"/>
    </w:rPr>
  </w:style>
  <w:style w:type="character" w:customStyle="1" w:styleId="19">
    <w:name w:val="标题 1 字符"/>
    <w:basedOn w:val="13"/>
    <w:link w:val="3"/>
    <w:qFormat/>
    <w:uiPriority w:val="9"/>
    <w:rPr>
      <w:b/>
      <w:bCs/>
      <w:kern w:val="44"/>
      <w:sz w:val="44"/>
      <w:szCs w:val="44"/>
    </w:rPr>
  </w:style>
  <w:style w:type="character" w:customStyle="1" w:styleId="20">
    <w:name w:val="标题 2 字符"/>
    <w:basedOn w:val="13"/>
    <w:link w:val="4"/>
    <w:qFormat/>
    <w:uiPriority w:val="9"/>
    <w:rPr>
      <w:rFonts w:asciiTheme="majorHAnsi" w:hAnsiTheme="majorHAnsi" w:eastAsiaTheme="majorEastAsia" w:cstheme="majorBidi"/>
      <w:b/>
      <w:bCs/>
      <w:sz w:val="32"/>
      <w:szCs w:val="32"/>
    </w:rPr>
  </w:style>
  <w:style w:type="character" w:customStyle="1" w:styleId="21">
    <w:name w:val="标题 3 字符"/>
    <w:basedOn w:val="13"/>
    <w:link w:val="5"/>
    <w:qFormat/>
    <w:uiPriority w:val="9"/>
    <w:rPr>
      <w:b/>
      <w:bCs/>
      <w:sz w:val="32"/>
      <w:szCs w:val="32"/>
    </w:rPr>
  </w:style>
  <w:style w:type="paragraph" w:customStyle="1" w:styleId="2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543</Words>
  <Characters>3096</Characters>
  <Lines>25</Lines>
  <Paragraphs>7</Paragraphs>
  <TotalTime>504</TotalTime>
  <ScaleCrop>false</ScaleCrop>
  <LinksUpToDate>false</LinksUpToDate>
  <CharactersWithSpaces>3632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2022-11-16T08:09:00Z</dcterms:created>
  <dc:creator>cc</dc:creator>
  <cp:lastModifiedBy>欢欢</cp:lastModifiedBy>
  <dcterms:modified xsi:type="dcterms:W3CDTF">2023-08-21T06:27:06Z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8241E929A0774158A9D54205FE77D279_12</vt:lpwstr>
  </property>
</Properties>
</file>